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2268"/>
        <w:gridCol w:w="6570"/>
      </w:tblGrid>
      <w:tr w:rsidR="007772B3">
        <w:trPr>
          <w:trHeight w:val="1133"/>
        </w:trPr>
        <w:tc>
          <w:tcPr>
            <w:tcW w:w="2268" w:type="dxa"/>
            <w:vAlign w:val="center"/>
          </w:tcPr>
          <w:p w:rsidR="007772B3" w:rsidRPr="005B18C8" w:rsidRDefault="007772B3">
            <w:pPr>
              <w:rPr>
                <w:b/>
              </w:rPr>
            </w:pPr>
            <w:r w:rsidRPr="005B18C8">
              <w:rPr>
                <w:b/>
              </w:rPr>
              <w:t>Name:</w:t>
            </w:r>
          </w:p>
        </w:tc>
        <w:tc>
          <w:tcPr>
            <w:tcW w:w="6570" w:type="dxa"/>
            <w:vAlign w:val="center"/>
          </w:tcPr>
          <w:p w:rsidR="007772B3" w:rsidRPr="000A7C10" w:rsidRDefault="007772B3" w:rsidP="005B18C8">
            <w:pPr>
              <w:rPr>
                <w:bCs/>
              </w:rPr>
            </w:pPr>
            <w:r w:rsidRPr="000A7C10">
              <w:rPr>
                <w:bCs/>
              </w:rPr>
              <w:t xml:space="preserve">Sean </w:t>
            </w:r>
            <w:proofErr w:type="spellStart"/>
            <w:r w:rsidRPr="000A7C10">
              <w:rPr>
                <w:bCs/>
              </w:rPr>
              <w:t>Petterson</w:t>
            </w:r>
            <w:proofErr w:type="spellEnd"/>
            <w:r w:rsidRPr="000A7C10">
              <w:rPr>
                <w:bCs/>
              </w:rPr>
              <w:t xml:space="preserve"> </w:t>
            </w:r>
          </w:p>
        </w:tc>
      </w:tr>
      <w:tr w:rsidR="007772B3">
        <w:trPr>
          <w:trHeight w:val="1133"/>
        </w:trPr>
        <w:tc>
          <w:tcPr>
            <w:tcW w:w="2268" w:type="dxa"/>
            <w:vAlign w:val="center"/>
          </w:tcPr>
          <w:p w:rsidR="007772B3" w:rsidRPr="005B18C8" w:rsidRDefault="007772B3">
            <w:pPr>
              <w:rPr>
                <w:b/>
              </w:rPr>
            </w:pPr>
            <w:r w:rsidRPr="005B18C8">
              <w:rPr>
                <w:b/>
              </w:rPr>
              <w:t>Title:</w:t>
            </w:r>
          </w:p>
        </w:tc>
        <w:tc>
          <w:tcPr>
            <w:tcW w:w="6570" w:type="dxa"/>
            <w:vAlign w:val="center"/>
          </w:tcPr>
          <w:p w:rsidR="007772B3" w:rsidRPr="000A7C10" w:rsidRDefault="007772B3">
            <w:r w:rsidRPr="000A7C10">
              <w:t>Portable Backgammon</w:t>
            </w:r>
          </w:p>
        </w:tc>
      </w:tr>
      <w:tr w:rsidR="007772B3">
        <w:trPr>
          <w:trHeight w:val="1133"/>
        </w:trPr>
        <w:tc>
          <w:tcPr>
            <w:tcW w:w="2268" w:type="dxa"/>
            <w:vAlign w:val="center"/>
          </w:tcPr>
          <w:p w:rsidR="007772B3" w:rsidRPr="005B18C8" w:rsidRDefault="007772B3">
            <w:pPr>
              <w:rPr>
                <w:b/>
              </w:rPr>
            </w:pPr>
            <w:r w:rsidRPr="005B18C8">
              <w:rPr>
                <w:b/>
              </w:rPr>
              <w:t xml:space="preserve">Problem: </w:t>
            </w:r>
          </w:p>
        </w:tc>
        <w:tc>
          <w:tcPr>
            <w:tcW w:w="6570" w:type="dxa"/>
            <w:vAlign w:val="center"/>
          </w:tcPr>
          <w:p w:rsidR="007772B3" w:rsidRPr="005B18C8" w:rsidRDefault="007772B3">
            <w:r w:rsidRPr="005B18C8">
              <w:t>To create a universal toy primarily fabricated from wood.</w:t>
            </w:r>
          </w:p>
        </w:tc>
      </w:tr>
      <w:tr w:rsidR="007772B3">
        <w:trPr>
          <w:trHeight w:val="1133"/>
        </w:trPr>
        <w:tc>
          <w:tcPr>
            <w:tcW w:w="2268" w:type="dxa"/>
            <w:vAlign w:val="center"/>
          </w:tcPr>
          <w:p w:rsidR="007772B3" w:rsidRPr="005B18C8" w:rsidRDefault="007772B3">
            <w:pPr>
              <w:rPr>
                <w:b/>
              </w:rPr>
            </w:pPr>
            <w:r w:rsidRPr="005B18C8">
              <w:rPr>
                <w:b/>
              </w:rPr>
              <w:t>Context:</w:t>
            </w:r>
          </w:p>
        </w:tc>
        <w:tc>
          <w:tcPr>
            <w:tcW w:w="6570" w:type="dxa"/>
            <w:vAlign w:val="center"/>
          </w:tcPr>
          <w:p w:rsidR="007772B3" w:rsidRPr="000A7C10" w:rsidRDefault="007772B3" w:rsidP="000A7C10">
            <w:r w:rsidRPr="000A7C10">
              <w:t>In an increasingly digital world the purity and simplicity of the interactions around analog board games is an opportunity. Board games are a time proof means of propagating unadulterated socialization.</w:t>
            </w:r>
          </w:p>
          <w:p w:rsidR="007772B3" w:rsidRPr="000A7C10" w:rsidRDefault="007772B3"/>
        </w:tc>
      </w:tr>
      <w:tr w:rsidR="007772B3">
        <w:trPr>
          <w:trHeight w:val="1052"/>
        </w:trPr>
        <w:tc>
          <w:tcPr>
            <w:tcW w:w="2268" w:type="dxa"/>
            <w:vAlign w:val="center"/>
          </w:tcPr>
          <w:p w:rsidR="007772B3" w:rsidRPr="005B18C8" w:rsidRDefault="007772B3" w:rsidP="005B18C8">
            <w:pPr>
              <w:rPr>
                <w:b/>
              </w:rPr>
            </w:pPr>
            <w:r w:rsidRPr="005B18C8">
              <w:rPr>
                <w:b/>
              </w:rPr>
              <w:t xml:space="preserve">Solution: </w:t>
            </w:r>
          </w:p>
        </w:tc>
        <w:tc>
          <w:tcPr>
            <w:tcW w:w="6570" w:type="dxa"/>
            <w:vAlign w:val="center"/>
          </w:tcPr>
          <w:p w:rsidR="007772B3" w:rsidRPr="000A7C10" w:rsidRDefault="007772B3" w:rsidP="000A7C10">
            <w:r w:rsidRPr="000A7C10">
              <w:t>Portable Backgammon is a vehicle for the world’s oldest game to be enjoyed in 21st century life. It has been designed to encourage a dialogue between people in their everyday environments. The utility of the form is its portability but the design fosters the inherent emotional response of game-play.</w:t>
            </w:r>
          </w:p>
          <w:p w:rsidR="007772B3" w:rsidRPr="000A7C10" w:rsidRDefault="007772B3"/>
        </w:tc>
      </w:tr>
      <w:tr w:rsidR="007772B3">
        <w:trPr>
          <w:trHeight w:val="1052"/>
        </w:trPr>
        <w:tc>
          <w:tcPr>
            <w:tcW w:w="2268" w:type="dxa"/>
            <w:vAlign w:val="center"/>
          </w:tcPr>
          <w:p w:rsidR="007772B3" w:rsidRPr="005B18C8" w:rsidRDefault="007772B3">
            <w:pPr>
              <w:rPr>
                <w:b/>
              </w:rPr>
            </w:pPr>
            <w:r w:rsidRPr="005B18C8">
              <w:rPr>
                <w:b/>
              </w:rPr>
              <w:t>Brand Strategy:</w:t>
            </w:r>
          </w:p>
        </w:tc>
        <w:tc>
          <w:tcPr>
            <w:tcW w:w="6570" w:type="dxa"/>
            <w:vAlign w:val="center"/>
          </w:tcPr>
          <w:p w:rsidR="007772B3" w:rsidRPr="00D93BFB" w:rsidRDefault="007772B3">
            <w:r w:rsidRPr="00D93BFB">
              <w:t xml:space="preserve">The ancestral undertones of the iconic game in combination with the thorough use of rustic materials, provides a sense of nostalgia. Juxtaposed with an organic and rational form, the overall language is </w:t>
            </w:r>
            <w:proofErr w:type="spellStart"/>
            <w:r w:rsidRPr="00D93BFB">
              <w:t>syncretic</w:t>
            </w:r>
            <w:proofErr w:type="spellEnd"/>
            <w:r w:rsidRPr="00D93BFB">
              <w:t>, timeless and most importantly fun. Portable Backgammon’s form is optimal for simple manufacturing and compact shipping.</w:t>
            </w:r>
          </w:p>
        </w:tc>
      </w:tr>
    </w:tbl>
    <w:p w:rsidR="0015494B" w:rsidRPr="00C9676D" w:rsidRDefault="007772B3" w:rsidP="00C9676D"/>
    <w:sectPr w:rsidR="0015494B" w:rsidRPr="00C9676D" w:rsidSect="0015494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C9676D"/>
    <w:rsid w:val="002E6AD0"/>
    <w:rsid w:val="00380736"/>
    <w:rsid w:val="003E77D0"/>
    <w:rsid w:val="00412756"/>
    <w:rsid w:val="00565CD6"/>
    <w:rsid w:val="0063709A"/>
    <w:rsid w:val="00713996"/>
    <w:rsid w:val="007772B3"/>
    <w:rsid w:val="008627EC"/>
    <w:rsid w:val="00C9676D"/>
    <w:rsid w:val="00D461BB"/>
    <w:rsid w:val="00E37377"/>
  </w:rsids>
  <m:mathPr>
    <m:mathFont m:val="25 Helvetica Ultra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67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9676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STRAUSS</dc:creator>
  <cp:keywords/>
  <cp:lastModifiedBy>DAVID STRAUSS</cp:lastModifiedBy>
  <cp:revision>2</cp:revision>
  <dcterms:created xsi:type="dcterms:W3CDTF">2013-05-07T04:58:00Z</dcterms:created>
  <dcterms:modified xsi:type="dcterms:W3CDTF">2013-05-07T04:58:00Z</dcterms:modified>
</cp:coreProperties>
</file>